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649CE" w14:textId="77777777" w:rsidR="00E166CF" w:rsidRDefault="009E2EB5" w:rsidP="009E2EB5">
      <w:pPr>
        <w:rPr>
          <w:b/>
          <w:sz w:val="28"/>
          <w:szCs w:val="28"/>
        </w:rPr>
      </w:pPr>
      <w:bookmarkStart w:id="0" w:name="_GoBack"/>
      <w:bookmarkEnd w:id="0"/>
      <w:r w:rsidRPr="009E2EB5">
        <w:rPr>
          <w:b/>
          <w:sz w:val="28"/>
          <w:szCs w:val="28"/>
        </w:rPr>
        <w:t>Hypothesis Statements and Behavior Interventions Chart</w:t>
      </w:r>
    </w:p>
    <w:p w14:paraId="3E7A4C49" w14:textId="77777777" w:rsidR="009E2EB5" w:rsidRPr="009E2EB5" w:rsidRDefault="009E2EB5" w:rsidP="009E2EB5">
      <w:pPr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9"/>
        <w:gridCol w:w="2400"/>
        <w:gridCol w:w="2443"/>
        <w:gridCol w:w="2538"/>
      </w:tblGrid>
      <w:tr w:rsidR="009E2EB5" w:rsidRPr="009E2EB5" w14:paraId="6EDB86A6" w14:textId="77777777" w:rsidTr="00047F25">
        <w:tc>
          <w:tcPr>
            <w:tcW w:w="1969" w:type="dxa"/>
            <w:shd w:val="clear" w:color="auto" w:fill="D9D9D9" w:themeFill="background1" w:themeFillShade="D9"/>
          </w:tcPr>
          <w:p w14:paraId="74CD6E73" w14:textId="77777777" w:rsidR="009E2EB5" w:rsidRPr="009E2EB5" w:rsidRDefault="00047F25" w:rsidP="009E2EB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Name of the Student/Case Study</w:t>
            </w:r>
          </w:p>
        </w:tc>
        <w:tc>
          <w:tcPr>
            <w:tcW w:w="2400" w:type="dxa"/>
            <w:shd w:val="clear" w:color="auto" w:fill="D9D9D9" w:themeFill="background1" w:themeFillShade="D9"/>
          </w:tcPr>
          <w:p w14:paraId="08131B21" w14:textId="77777777" w:rsidR="009E2EB5" w:rsidRDefault="009E2EB5" w:rsidP="009E2EB5">
            <w:pPr>
              <w:jc w:val="left"/>
              <w:rPr>
                <w:b/>
                <w:i/>
              </w:rPr>
            </w:pPr>
            <w:r w:rsidRPr="00A034B8">
              <w:rPr>
                <w:b/>
                <w:i/>
                <w:u w:val="single"/>
              </w:rPr>
              <w:t>Hypothesis Statements</w:t>
            </w:r>
            <w:r w:rsidR="00A034B8">
              <w:rPr>
                <w:b/>
                <w:i/>
              </w:rPr>
              <w:t xml:space="preserve"> that Explains  Why the Student is Engaging in Disruptive Behaviors</w:t>
            </w:r>
          </w:p>
          <w:p w14:paraId="60048373" w14:textId="77777777" w:rsidR="00A034B8" w:rsidRPr="009E2EB5" w:rsidRDefault="00A034B8" w:rsidP="009E2EB5">
            <w:pPr>
              <w:jc w:val="left"/>
              <w:rPr>
                <w:b/>
                <w:i/>
              </w:rPr>
            </w:pPr>
          </w:p>
        </w:tc>
        <w:tc>
          <w:tcPr>
            <w:tcW w:w="2443" w:type="dxa"/>
            <w:shd w:val="clear" w:color="auto" w:fill="D9D9D9" w:themeFill="background1" w:themeFillShade="D9"/>
          </w:tcPr>
          <w:p w14:paraId="2833B10A" w14:textId="77777777" w:rsidR="009E2EB5" w:rsidRPr="009E2EB5" w:rsidRDefault="009E2EB5" w:rsidP="009E2EB5">
            <w:pPr>
              <w:jc w:val="left"/>
              <w:rPr>
                <w:b/>
                <w:i/>
              </w:rPr>
            </w:pPr>
            <w:r w:rsidRPr="00A034B8">
              <w:rPr>
                <w:b/>
                <w:i/>
                <w:u w:val="single"/>
              </w:rPr>
              <w:t>Modify the Antecedents</w:t>
            </w:r>
            <w:r w:rsidRPr="009E2EB5">
              <w:rPr>
                <w:b/>
                <w:i/>
              </w:rPr>
              <w:t xml:space="preserve"> or “Triggers” of the Disruptive Behavior</w:t>
            </w:r>
          </w:p>
        </w:tc>
        <w:tc>
          <w:tcPr>
            <w:tcW w:w="2538" w:type="dxa"/>
            <w:shd w:val="clear" w:color="auto" w:fill="D9D9D9" w:themeFill="background1" w:themeFillShade="D9"/>
          </w:tcPr>
          <w:p w14:paraId="621B9370" w14:textId="77777777" w:rsidR="009E2EB5" w:rsidRDefault="009E2EB5" w:rsidP="009E2EB5">
            <w:pPr>
              <w:jc w:val="left"/>
              <w:rPr>
                <w:b/>
                <w:i/>
              </w:rPr>
            </w:pPr>
            <w:r w:rsidRPr="00A034B8">
              <w:rPr>
                <w:b/>
                <w:i/>
                <w:u w:val="single"/>
              </w:rPr>
              <w:t>Teach Appropriate Alternative</w:t>
            </w:r>
            <w:r w:rsidRPr="009E2EB5">
              <w:rPr>
                <w:b/>
                <w:i/>
              </w:rPr>
              <w:t xml:space="preserve"> (Replacement) Behaviors</w:t>
            </w:r>
          </w:p>
          <w:p w14:paraId="56F4227A" w14:textId="77777777" w:rsidR="009E2EB5" w:rsidRPr="009E2EB5" w:rsidRDefault="009E2EB5" w:rsidP="009E2EB5">
            <w:pPr>
              <w:jc w:val="left"/>
              <w:rPr>
                <w:b/>
                <w:i/>
              </w:rPr>
            </w:pPr>
          </w:p>
        </w:tc>
      </w:tr>
      <w:tr w:rsidR="009E2EB5" w14:paraId="5D6A4884" w14:textId="77777777" w:rsidTr="009E2EB5">
        <w:tc>
          <w:tcPr>
            <w:tcW w:w="1969" w:type="dxa"/>
          </w:tcPr>
          <w:p w14:paraId="76C97075" w14:textId="77777777" w:rsidR="009E2EB5" w:rsidRDefault="002B23BB" w:rsidP="009E2EB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EXAMPLE:</w:t>
            </w:r>
          </w:p>
          <w:p w14:paraId="28EC36E9" w14:textId="77777777" w:rsidR="009E2EB5" w:rsidRDefault="009E2EB5" w:rsidP="009E2EB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“Peter”</w:t>
            </w:r>
          </w:p>
          <w:p w14:paraId="09034C9C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  <w:p w14:paraId="5E9EA67B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  <w:p w14:paraId="0765A42A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</w:tc>
        <w:tc>
          <w:tcPr>
            <w:tcW w:w="2400" w:type="dxa"/>
          </w:tcPr>
          <w:p w14:paraId="61578CD0" w14:textId="77777777" w:rsidR="009E2EB5" w:rsidRDefault="009E2EB5" w:rsidP="009E2EB5">
            <w:pPr>
              <w:jc w:val="left"/>
            </w:pPr>
            <w:r>
              <w:t xml:space="preserve">Peter gets into arguments with the teacher every day during </w:t>
            </w:r>
            <w:r w:rsidR="00B3508A">
              <w:t xml:space="preserve">cooperative </w:t>
            </w:r>
            <w:r w:rsidR="00C6637B">
              <w:t>reading class</w:t>
            </w:r>
            <w:r w:rsidR="00D87CDF">
              <w:t xml:space="preserve"> when she asks him to read a small paragraph from his text, </w:t>
            </w:r>
            <w:r w:rsidR="009F3700">
              <w:t xml:space="preserve">and </w:t>
            </w:r>
            <w:r w:rsidR="00D87CDF">
              <w:t>to c</w:t>
            </w:r>
            <w:r>
              <w:t xml:space="preserve">orrect his mistakes on the daily reading worksheet. </w:t>
            </w:r>
          </w:p>
          <w:p w14:paraId="76C1F22F" w14:textId="77777777" w:rsidR="009E2EB5" w:rsidRDefault="009E2EB5" w:rsidP="009E2EB5">
            <w:pPr>
              <w:jc w:val="left"/>
            </w:pPr>
          </w:p>
        </w:tc>
        <w:tc>
          <w:tcPr>
            <w:tcW w:w="2443" w:type="dxa"/>
          </w:tcPr>
          <w:p w14:paraId="0974E120" w14:textId="77777777" w:rsidR="009E2EB5" w:rsidRDefault="009E2EB5" w:rsidP="009E2EB5">
            <w:pPr>
              <w:jc w:val="left"/>
            </w:pPr>
            <w:r>
              <w:t>Get Peter to correct his own paper</w:t>
            </w:r>
            <w:r w:rsidR="00D44B7C">
              <w:t xml:space="preserve"> do not require him to read out load in his group. </w:t>
            </w:r>
          </w:p>
          <w:p w14:paraId="63ED3967" w14:textId="77777777" w:rsidR="00D44B7C" w:rsidRDefault="00D44B7C" w:rsidP="009E2EB5">
            <w:pPr>
              <w:jc w:val="left"/>
            </w:pPr>
          </w:p>
          <w:p w14:paraId="1EC007C6" w14:textId="77777777" w:rsidR="00D44B7C" w:rsidRDefault="00D44B7C" w:rsidP="00D44B7C">
            <w:pPr>
              <w:jc w:val="left"/>
            </w:pPr>
            <w:r>
              <w:t xml:space="preserve">Intersperse an easy question/activity with the more difficult problems so Peter can experience some success. </w:t>
            </w:r>
          </w:p>
        </w:tc>
        <w:tc>
          <w:tcPr>
            <w:tcW w:w="2538" w:type="dxa"/>
          </w:tcPr>
          <w:p w14:paraId="47F70B39" w14:textId="77777777" w:rsidR="009E2EB5" w:rsidRDefault="00D44B7C" w:rsidP="009E2EB5">
            <w:pPr>
              <w:jc w:val="left"/>
            </w:pPr>
            <w:r>
              <w:t xml:space="preserve">Teach Peter how to manage his frustrations with difficult assignments in a more appropriate manner. </w:t>
            </w:r>
          </w:p>
          <w:p w14:paraId="6B7670CE" w14:textId="77777777" w:rsidR="00D44B7C" w:rsidRDefault="00D44B7C" w:rsidP="009E2EB5">
            <w:pPr>
              <w:jc w:val="left"/>
            </w:pPr>
          </w:p>
          <w:p w14:paraId="39D28CA4" w14:textId="77777777" w:rsidR="00D44B7C" w:rsidRDefault="00D44B7C" w:rsidP="00D44B7C">
            <w:pPr>
              <w:jc w:val="left"/>
            </w:pPr>
            <w:r>
              <w:t xml:space="preserve">Teach Peter to ask for teacher assistance with his incorrect problems.  </w:t>
            </w:r>
          </w:p>
        </w:tc>
      </w:tr>
      <w:tr w:rsidR="009E2EB5" w14:paraId="43272038" w14:textId="77777777" w:rsidTr="009E2EB5">
        <w:tc>
          <w:tcPr>
            <w:tcW w:w="1969" w:type="dxa"/>
          </w:tcPr>
          <w:p w14:paraId="516CE118" w14:textId="77777777" w:rsidR="009E2EB5" w:rsidRDefault="009E2EB5" w:rsidP="009E2EB5">
            <w:pPr>
              <w:jc w:val="left"/>
              <w:rPr>
                <w:b/>
                <w:i/>
              </w:rPr>
            </w:pPr>
            <w:r>
              <w:rPr>
                <w:b/>
                <w:i/>
              </w:rPr>
              <w:t>Case Study #1 “Lou”</w:t>
            </w:r>
          </w:p>
          <w:p w14:paraId="59043A32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  <w:p w14:paraId="12398043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  <w:p w14:paraId="42FA33A0" w14:textId="77777777" w:rsidR="009E2EB5" w:rsidRDefault="009E2EB5" w:rsidP="009E2EB5">
            <w:pPr>
              <w:jc w:val="left"/>
              <w:rPr>
                <w:b/>
                <w:i/>
              </w:rPr>
            </w:pPr>
          </w:p>
          <w:p w14:paraId="139B5E30" w14:textId="77777777" w:rsidR="009E2EB5" w:rsidRPr="009E2EB5" w:rsidRDefault="009E2EB5" w:rsidP="009E2EB5">
            <w:pPr>
              <w:jc w:val="left"/>
              <w:rPr>
                <w:b/>
                <w:i/>
              </w:rPr>
            </w:pPr>
          </w:p>
        </w:tc>
        <w:tc>
          <w:tcPr>
            <w:tcW w:w="2400" w:type="dxa"/>
          </w:tcPr>
          <w:p w14:paraId="4A7921D7" w14:textId="77777777" w:rsidR="009E2EB5" w:rsidRDefault="009E2EB5" w:rsidP="009E2EB5">
            <w:pPr>
              <w:jc w:val="left"/>
            </w:pPr>
          </w:p>
        </w:tc>
        <w:tc>
          <w:tcPr>
            <w:tcW w:w="2443" w:type="dxa"/>
          </w:tcPr>
          <w:p w14:paraId="24141D1C" w14:textId="77777777" w:rsidR="009E2EB5" w:rsidRDefault="009E2EB5" w:rsidP="009E2EB5">
            <w:pPr>
              <w:jc w:val="left"/>
            </w:pPr>
          </w:p>
        </w:tc>
        <w:tc>
          <w:tcPr>
            <w:tcW w:w="2538" w:type="dxa"/>
          </w:tcPr>
          <w:p w14:paraId="32AD7325" w14:textId="77777777" w:rsidR="009E2EB5" w:rsidRDefault="009E2EB5" w:rsidP="009E2EB5">
            <w:pPr>
              <w:jc w:val="left"/>
            </w:pPr>
          </w:p>
        </w:tc>
      </w:tr>
      <w:tr w:rsidR="009E2EB5" w14:paraId="55B26B7E" w14:textId="77777777" w:rsidTr="009E2EB5">
        <w:tc>
          <w:tcPr>
            <w:tcW w:w="1969" w:type="dxa"/>
          </w:tcPr>
          <w:p w14:paraId="4F0BCCA6" w14:textId="77777777" w:rsidR="009E2EB5" w:rsidRPr="009E2EB5" w:rsidRDefault="009E2EB5" w:rsidP="009E2EB5">
            <w:pPr>
              <w:jc w:val="left"/>
              <w:rPr>
                <w:b/>
                <w:i/>
              </w:rPr>
            </w:pPr>
            <w:r w:rsidRPr="009E2EB5">
              <w:rPr>
                <w:b/>
                <w:i/>
              </w:rPr>
              <w:t>Case Study #2 “Andy”</w:t>
            </w:r>
          </w:p>
          <w:p w14:paraId="12B6E103" w14:textId="77777777" w:rsidR="009E2EB5" w:rsidRDefault="009E2EB5" w:rsidP="009E2EB5">
            <w:pPr>
              <w:jc w:val="left"/>
            </w:pPr>
          </w:p>
          <w:p w14:paraId="0CE2E85D" w14:textId="77777777" w:rsidR="009E2EB5" w:rsidRDefault="009E2EB5" w:rsidP="009E2EB5">
            <w:pPr>
              <w:jc w:val="left"/>
            </w:pPr>
          </w:p>
          <w:p w14:paraId="77F8FB11" w14:textId="77777777" w:rsidR="009E2EB5" w:rsidRDefault="009E2EB5" w:rsidP="009E2EB5">
            <w:pPr>
              <w:jc w:val="left"/>
            </w:pPr>
          </w:p>
          <w:p w14:paraId="25C4BFBA" w14:textId="77777777" w:rsidR="009E2EB5" w:rsidRDefault="009E2EB5" w:rsidP="009E2EB5">
            <w:pPr>
              <w:jc w:val="left"/>
            </w:pPr>
          </w:p>
        </w:tc>
        <w:tc>
          <w:tcPr>
            <w:tcW w:w="2400" w:type="dxa"/>
          </w:tcPr>
          <w:p w14:paraId="07FC027D" w14:textId="77777777" w:rsidR="009E2EB5" w:rsidRDefault="009E2EB5" w:rsidP="009E2EB5">
            <w:pPr>
              <w:jc w:val="left"/>
            </w:pPr>
          </w:p>
        </w:tc>
        <w:tc>
          <w:tcPr>
            <w:tcW w:w="2443" w:type="dxa"/>
          </w:tcPr>
          <w:p w14:paraId="69F82690" w14:textId="77777777" w:rsidR="009E2EB5" w:rsidRDefault="009E2EB5" w:rsidP="009E2EB5">
            <w:pPr>
              <w:jc w:val="left"/>
            </w:pPr>
          </w:p>
        </w:tc>
        <w:tc>
          <w:tcPr>
            <w:tcW w:w="2538" w:type="dxa"/>
          </w:tcPr>
          <w:p w14:paraId="6FEC4225" w14:textId="77777777" w:rsidR="009E2EB5" w:rsidRDefault="009E2EB5" w:rsidP="009E2EB5">
            <w:pPr>
              <w:jc w:val="left"/>
            </w:pPr>
          </w:p>
        </w:tc>
      </w:tr>
      <w:tr w:rsidR="009E2EB5" w14:paraId="0A8E97EC" w14:textId="77777777" w:rsidTr="009E2EB5">
        <w:tc>
          <w:tcPr>
            <w:tcW w:w="1969" w:type="dxa"/>
          </w:tcPr>
          <w:p w14:paraId="38D2A9E6" w14:textId="77777777" w:rsidR="009E2EB5" w:rsidRPr="009E2EB5" w:rsidRDefault="009E2EB5" w:rsidP="009E2EB5">
            <w:pPr>
              <w:jc w:val="left"/>
              <w:rPr>
                <w:b/>
                <w:i/>
              </w:rPr>
            </w:pPr>
            <w:r w:rsidRPr="009E2EB5">
              <w:rPr>
                <w:b/>
                <w:i/>
              </w:rPr>
              <w:t>Case Study #3 “Jake”</w:t>
            </w:r>
          </w:p>
          <w:p w14:paraId="04CCB054" w14:textId="77777777" w:rsidR="009E2EB5" w:rsidRDefault="009E2EB5" w:rsidP="009E2EB5">
            <w:pPr>
              <w:jc w:val="left"/>
            </w:pPr>
          </w:p>
          <w:p w14:paraId="3B953CD7" w14:textId="77777777" w:rsidR="009E2EB5" w:rsidRDefault="009E2EB5" w:rsidP="009E2EB5">
            <w:pPr>
              <w:jc w:val="left"/>
            </w:pPr>
          </w:p>
          <w:p w14:paraId="674BD207" w14:textId="77777777" w:rsidR="009E2EB5" w:rsidRDefault="009E2EB5" w:rsidP="009E2EB5">
            <w:pPr>
              <w:jc w:val="left"/>
            </w:pPr>
          </w:p>
          <w:p w14:paraId="62C55326" w14:textId="77777777" w:rsidR="009E2EB5" w:rsidRDefault="009E2EB5" w:rsidP="009E2EB5">
            <w:pPr>
              <w:jc w:val="left"/>
            </w:pPr>
          </w:p>
        </w:tc>
        <w:tc>
          <w:tcPr>
            <w:tcW w:w="2400" w:type="dxa"/>
          </w:tcPr>
          <w:p w14:paraId="4713B544" w14:textId="77777777" w:rsidR="009E2EB5" w:rsidRDefault="009E2EB5" w:rsidP="009E2EB5">
            <w:pPr>
              <w:jc w:val="left"/>
            </w:pPr>
          </w:p>
        </w:tc>
        <w:tc>
          <w:tcPr>
            <w:tcW w:w="2443" w:type="dxa"/>
          </w:tcPr>
          <w:p w14:paraId="5A1DD116" w14:textId="77777777" w:rsidR="009E2EB5" w:rsidRDefault="009E2EB5" w:rsidP="009E2EB5">
            <w:pPr>
              <w:jc w:val="left"/>
            </w:pPr>
          </w:p>
        </w:tc>
        <w:tc>
          <w:tcPr>
            <w:tcW w:w="2538" w:type="dxa"/>
          </w:tcPr>
          <w:p w14:paraId="44EB1B99" w14:textId="77777777" w:rsidR="009E2EB5" w:rsidRDefault="009E2EB5" w:rsidP="009E2EB5">
            <w:pPr>
              <w:jc w:val="left"/>
            </w:pPr>
          </w:p>
        </w:tc>
      </w:tr>
    </w:tbl>
    <w:p w14:paraId="1B66FC52" w14:textId="77777777" w:rsidR="009E2EB5" w:rsidRDefault="009E2EB5" w:rsidP="009E2EB5">
      <w:pPr>
        <w:jc w:val="left"/>
      </w:pPr>
    </w:p>
    <w:sectPr w:rsidR="009E2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B5"/>
    <w:rsid w:val="00047F25"/>
    <w:rsid w:val="002B23BB"/>
    <w:rsid w:val="00642FF5"/>
    <w:rsid w:val="00824E5D"/>
    <w:rsid w:val="009E2EB5"/>
    <w:rsid w:val="009F3700"/>
    <w:rsid w:val="00A034B8"/>
    <w:rsid w:val="00B3508A"/>
    <w:rsid w:val="00C6637B"/>
    <w:rsid w:val="00D44B7C"/>
    <w:rsid w:val="00D87CDF"/>
    <w:rsid w:val="00E1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4CFC4"/>
  <w15:chartTrackingRefBased/>
  <w15:docId w15:val="{CA114629-D238-4523-B99C-555D7CE64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2EB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Harris-Looby, Judy S.</dc:creator>
  <cp:keywords/>
  <dc:description/>
  <cp:lastModifiedBy>Vanitra C. Brown</cp:lastModifiedBy>
  <cp:revision>2</cp:revision>
  <dcterms:created xsi:type="dcterms:W3CDTF">2020-11-06T22:22:00Z</dcterms:created>
  <dcterms:modified xsi:type="dcterms:W3CDTF">2020-11-06T22:22:00Z</dcterms:modified>
</cp:coreProperties>
</file>